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88C51D6" w:rsidR="001E507A" w:rsidRDefault="00000000">
      <w:pPr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The Role of a</w:t>
      </w:r>
      <w:r w:rsidR="007741A3">
        <w:rPr>
          <w:rFonts w:ascii="Arial" w:eastAsia="Arial" w:hAnsi="Arial" w:cs="Arial"/>
          <w:u w:val="single"/>
        </w:rPr>
        <w:t xml:space="preserve"> District Probationers Committee Member </w:t>
      </w:r>
    </w:p>
    <w:p w14:paraId="00000002" w14:textId="77777777" w:rsidR="001E507A" w:rsidRDefault="001E507A">
      <w:pPr>
        <w:rPr>
          <w:rFonts w:ascii="Arial" w:eastAsia="Arial" w:hAnsi="Arial" w:cs="Arial"/>
        </w:rPr>
      </w:pPr>
    </w:p>
    <w:p w14:paraId="00000003" w14:textId="77777777" w:rsidR="001E507A" w:rsidRDefault="001E507A">
      <w:pPr>
        <w:jc w:val="both"/>
        <w:rPr>
          <w:rFonts w:ascii="Arial" w:eastAsia="Arial" w:hAnsi="Arial" w:cs="Arial"/>
        </w:rPr>
      </w:pPr>
    </w:p>
    <w:p w14:paraId="00000004" w14:textId="77777777" w:rsidR="001E507A" w:rsidRDefault="00000000">
      <w:pPr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General:</w:t>
      </w:r>
    </w:p>
    <w:p w14:paraId="7979B54D" w14:textId="77777777" w:rsidR="007F2401" w:rsidRDefault="007F2401">
      <w:pPr>
        <w:jc w:val="both"/>
        <w:rPr>
          <w:rFonts w:ascii="Arial" w:eastAsia="Arial" w:hAnsi="Arial" w:cs="Arial"/>
          <w:u w:val="single"/>
        </w:rPr>
      </w:pPr>
    </w:p>
    <w:p w14:paraId="75E73B06" w14:textId="77777777" w:rsidR="009E19AA" w:rsidRDefault="007F2401" w:rsidP="009E19AA">
      <w:pPr>
        <w:pBdr>
          <w:bottom w:val="single" w:sz="12" w:space="1" w:color="auto"/>
        </w:pBdr>
        <w:tabs>
          <w:tab w:val="left" w:pos="2835"/>
        </w:tabs>
        <w:ind w:left="2835" w:hanging="2835"/>
        <w:rPr>
          <w:rFonts w:ascii="Calibri" w:eastAsia="SimSun" w:hAnsi="Calibri" w:cs="Bookman Old Style"/>
          <w:lang w:val="en-US" w:eastAsia="zh-CN"/>
        </w:rPr>
      </w:pPr>
      <w:r w:rsidRPr="007F2401">
        <w:rPr>
          <w:rFonts w:ascii="Calibri" w:eastAsia="SimSun" w:hAnsi="Calibri" w:cs="Bookman Old Style"/>
          <w:lang w:val="en-US" w:eastAsia="zh-CN"/>
        </w:rPr>
        <w:t xml:space="preserve">To </w:t>
      </w:r>
      <w:r w:rsidR="009E19AA">
        <w:rPr>
          <w:rFonts w:ascii="Calibri" w:eastAsia="SimSun" w:hAnsi="Calibri" w:cs="Bookman Old Style"/>
          <w:lang w:val="en-US" w:eastAsia="zh-CN"/>
        </w:rPr>
        <w:t xml:space="preserve">participate in the </w:t>
      </w:r>
      <w:r w:rsidRPr="007F2401">
        <w:rPr>
          <w:rFonts w:ascii="Calibri" w:eastAsia="SimSun" w:hAnsi="Calibri" w:cs="Bookman Old Style"/>
          <w:lang w:val="en-US" w:eastAsia="zh-CN"/>
        </w:rPr>
        <w:t xml:space="preserve">processes of the District Probationers’ Committee ensuring that </w:t>
      </w:r>
      <w:r w:rsidR="009E19AA">
        <w:rPr>
          <w:rFonts w:ascii="Calibri" w:eastAsia="SimSun" w:hAnsi="Calibri" w:cs="Bookman Old Style"/>
          <w:lang w:val="en-US" w:eastAsia="zh-CN"/>
        </w:rPr>
        <w:t xml:space="preserve">it is </w:t>
      </w:r>
      <w:r w:rsidRPr="007F2401">
        <w:rPr>
          <w:rFonts w:ascii="Calibri" w:eastAsia="SimSun" w:hAnsi="Calibri" w:cs="Bookman Old Style"/>
          <w:lang w:val="en-US" w:eastAsia="zh-CN"/>
        </w:rPr>
        <w:t xml:space="preserve">a </w:t>
      </w:r>
    </w:p>
    <w:p w14:paraId="6759DD3D" w14:textId="77777777" w:rsidR="00DD61B3" w:rsidRDefault="007F2401" w:rsidP="00DD61B3">
      <w:pPr>
        <w:pBdr>
          <w:bottom w:val="single" w:sz="12" w:space="1" w:color="auto"/>
        </w:pBdr>
        <w:tabs>
          <w:tab w:val="left" w:pos="2835"/>
        </w:tabs>
        <w:ind w:left="2835" w:hanging="2835"/>
        <w:rPr>
          <w:rFonts w:ascii="Calibri" w:eastAsia="SimSun" w:hAnsi="Calibri" w:cs="Bookman Old Style"/>
          <w:lang w:val="en-US" w:eastAsia="zh-CN"/>
        </w:rPr>
      </w:pPr>
      <w:r w:rsidRPr="007F2401">
        <w:rPr>
          <w:rFonts w:ascii="Calibri" w:eastAsia="SimSun" w:hAnsi="Calibri" w:cs="Bookman Old Style"/>
          <w:lang w:val="en-US" w:eastAsia="zh-CN"/>
        </w:rPr>
        <w:t>place for support, accountability and the development of theological reflection.  The District</w:t>
      </w:r>
      <w:r w:rsidR="00DD61B3">
        <w:rPr>
          <w:rFonts w:ascii="Calibri" w:eastAsia="SimSun" w:hAnsi="Calibri" w:cs="Bookman Old Style"/>
          <w:lang w:val="en-US" w:eastAsia="zh-CN"/>
        </w:rPr>
        <w:t xml:space="preserve"> </w:t>
      </w:r>
    </w:p>
    <w:p w14:paraId="29C345C1" w14:textId="47E30FF5" w:rsidR="007F2401" w:rsidRDefault="007F2401" w:rsidP="00DD61B3">
      <w:pPr>
        <w:pBdr>
          <w:bottom w:val="single" w:sz="12" w:space="1" w:color="auto"/>
        </w:pBdr>
        <w:tabs>
          <w:tab w:val="left" w:pos="2835"/>
        </w:tabs>
        <w:ind w:left="2835" w:hanging="2835"/>
        <w:rPr>
          <w:rFonts w:ascii="Calibri" w:eastAsia="SimSun" w:hAnsi="Calibri" w:cs="Bookman Old Style"/>
          <w:lang w:val="en-US" w:eastAsia="zh-CN"/>
        </w:rPr>
      </w:pPr>
      <w:r w:rsidRPr="007F2401">
        <w:rPr>
          <w:rFonts w:ascii="Calibri" w:eastAsia="SimSun" w:hAnsi="Calibri" w:cs="Bookman Old Style"/>
          <w:lang w:val="en-US" w:eastAsia="zh-CN"/>
        </w:rPr>
        <w:t>Probationers’ Secretary is the first point of contact and responsibility.</w:t>
      </w:r>
    </w:p>
    <w:p w14:paraId="2B81B9B6" w14:textId="77777777" w:rsidR="00262AF7" w:rsidRPr="007F2401" w:rsidRDefault="00262AF7" w:rsidP="007F2401">
      <w:pPr>
        <w:pBdr>
          <w:bottom w:val="single" w:sz="12" w:space="1" w:color="auto"/>
        </w:pBdr>
        <w:tabs>
          <w:tab w:val="left" w:pos="2835"/>
        </w:tabs>
        <w:ind w:left="2835" w:hanging="2835"/>
        <w:rPr>
          <w:rFonts w:ascii="Calibri" w:eastAsia="SimSun" w:hAnsi="Calibri" w:cs="Bookman Old Style"/>
          <w:lang w:val="en-US" w:eastAsia="zh-CN"/>
        </w:rPr>
      </w:pPr>
    </w:p>
    <w:p w14:paraId="00000009" w14:textId="77777777" w:rsidR="001E507A" w:rsidRDefault="00000000">
      <w:pPr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Responsibilities:</w:t>
      </w:r>
    </w:p>
    <w:p w14:paraId="5C32CAE8" w14:textId="25081181" w:rsidR="002E6FFF" w:rsidRPr="002E6FFF" w:rsidRDefault="00000000" w:rsidP="002E6FF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 w:rsidR="00425D0A">
        <w:rPr>
          <w:rFonts w:ascii="Arial" w:eastAsia="Arial" w:hAnsi="Arial" w:cs="Arial"/>
        </w:rPr>
        <w:t xml:space="preserve"> Probationer Committee Member </w:t>
      </w:r>
      <w:r>
        <w:rPr>
          <w:rFonts w:ascii="Arial" w:eastAsia="Arial" w:hAnsi="Arial" w:cs="Arial"/>
        </w:rPr>
        <w:t xml:space="preserve">shall share with the Chair </w:t>
      </w:r>
      <w:r w:rsidR="00425D0A">
        <w:rPr>
          <w:rFonts w:ascii="Arial" w:eastAsia="Arial" w:hAnsi="Arial" w:cs="Arial"/>
        </w:rPr>
        <w:t xml:space="preserve">and Probationer Secretary </w:t>
      </w:r>
      <w:r>
        <w:rPr>
          <w:rFonts w:ascii="Arial" w:eastAsia="Arial" w:hAnsi="Arial" w:cs="Arial"/>
        </w:rPr>
        <w:t xml:space="preserve">in the leadership and duties of the </w:t>
      </w:r>
      <w:r w:rsidR="00EC2215">
        <w:rPr>
          <w:rFonts w:ascii="Arial" w:eastAsia="Arial" w:hAnsi="Arial" w:cs="Arial"/>
        </w:rPr>
        <w:t>committee</w:t>
      </w:r>
      <w:r>
        <w:rPr>
          <w:rFonts w:ascii="Arial" w:eastAsia="Arial" w:hAnsi="Arial" w:cs="Arial"/>
        </w:rPr>
        <w:t xml:space="preserve">, dealing with matters of </w:t>
      </w:r>
      <w:r w:rsidR="00D14F3A">
        <w:rPr>
          <w:rFonts w:ascii="Arial" w:eastAsia="Arial" w:hAnsi="Arial" w:cs="Arial"/>
        </w:rPr>
        <w:t>pastoral care and assessment as outlined in SO 725(2).</w:t>
      </w:r>
      <w:r w:rsidR="00F864F2">
        <w:rPr>
          <w:rFonts w:ascii="Arial" w:eastAsia="Arial" w:hAnsi="Arial" w:cs="Arial"/>
        </w:rPr>
        <w:t xml:space="preserve"> The Committee </w:t>
      </w:r>
      <w:r w:rsidR="002E6FFF" w:rsidRPr="002E6FFF">
        <w:rPr>
          <w:rFonts w:ascii="Arial" w:eastAsia="Arial" w:hAnsi="Arial" w:cs="Arial"/>
        </w:rPr>
        <w:t>exists to</w:t>
      </w:r>
    </w:p>
    <w:p w14:paraId="239F1806" w14:textId="77777777" w:rsidR="002E6FFF" w:rsidRPr="002E6FFF" w:rsidRDefault="002E6FFF" w:rsidP="002E6FFF">
      <w:pPr>
        <w:jc w:val="both"/>
        <w:rPr>
          <w:rFonts w:ascii="Arial" w:eastAsia="Arial" w:hAnsi="Arial" w:cs="Arial"/>
        </w:rPr>
      </w:pPr>
      <w:r w:rsidRPr="002E6FFF">
        <w:rPr>
          <w:rFonts w:ascii="Arial" w:eastAsia="Arial" w:hAnsi="Arial" w:cs="Arial"/>
        </w:rPr>
        <w:t>oversee the welfare and development in ministry of the probationers in the district</w:t>
      </w:r>
    </w:p>
    <w:p w14:paraId="29696DAE" w14:textId="0320CA80" w:rsidR="002E6FFF" w:rsidRPr="002E6FFF" w:rsidRDefault="002E6FFF" w:rsidP="002E6FFF">
      <w:pPr>
        <w:jc w:val="both"/>
        <w:rPr>
          <w:rFonts w:ascii="Arial" w:eastAsia="Arial" w:hAnsi="Arial" w:cs="Arial"/>
        </w:rPr>
      </w:pPr>
      <w:r w:rsidRPr="002E6FFF">
        <w:rPr>
          <w:rFonts w:ascii="Arial" w:eastAsia="Arial" w:hAnsi="Arial" w:cs="Arial"/>
        </w:rPr>
        <w:t xml:space="preserve">and to link this with connexional oversight by reporting on their progress. Its role </w:t>
      </w:r>
      <w:r w:rsidR="00D56DF6">
        <w:rPr>
          <w:rFonts w:ascii="Arial" w:eastAsia="Arial" w:hAnsi="Arial" w:cs="Arial"/>
        </w:rPr>
        <w:t xml:space="preserve">is </w:t>
      </w:r>
      <w:r w:rsidRPr="002E6FFF">
        <w:rPr>
          <w:rFonts w:ascii="Arial" w:eastAsia="Arial" w:hAnsi="Arial" w:cs="Arial"/>
        </w:rPr>
        <w:t>in</w:t>
      </w:r>
    </w:p>
    <w:p w14:paraId="2DF77A5B" w14:textId="6483B534" w:rsidR="002E6FFF" w:rsidRDefault="002E6FFF">
      <w:pPr>
        <w:jc w:val="both"/>
        <w:rPr>
          <w:rFonts w:ascii="Arial" w:eastAsia="Arial" w:hAnsi="Arial" w:cs="Arial"/>
        </w:rPr>
      </w:pPr>
      <w:r w:rsidRPr="002E6FFF">
        <w:rPr>
          <w:rFonts w:ascii="Arial" w:eastAsia="Arial" w:hAnsi="Arial" w:cs="Arial"/>
        </w:rPr>
        <w:t xml:space="preserve">continually upholding </w:t>
      </w:r>
      <w:r w:rsidR="004A0BE7">
        <w:rPr>
          <w:rFonts w:ascii="Arial" w:eastAsia="Arial" w:hAnsi="Arial" w:cs="Arial"/>
        </w:rPr>
        <w:t xml:space="preserve">the probationers in prayer. </w:t>
      </w:r>
    </w:p>
    <w:p w14:paraId="0000000B" w14:textId="77777777" w:rsidR="001E507A" w:rsidRDefault="001E507A">
      <w:pPr>
        <w:jc w:val="both"/>
        <w:rPr>
          <w:rFonts w:ascii="Arial" w:eastAsia="Arial" w:hAnsi="Arial" w:cs="Arial"/>
        </w:rPr>
      </w:pPr>
    </w:p>
    <w:p w14:paraId="0000000C" w14:textId="7A413C5D" w:rsidR="001E507A" w:rsidRDefault="001E507A" w:rsidP="00293E20">
      <w:pPr>
        <w:jc w:val="both"/>
        <w:rPr>
          <w:rFonts w:ascii="Arial" w:eastAsia="Arial" w:hAnsi="Arial" w:cs="Arial"/>
          <w:u w:val="single"/>
        </w:rPr>
      </w:pPr>
    </w:p>
    <w:p w14:paraId="250A47FF" w14:textId="7FBA87E6" w:rsidR="00D10C28" w:rsidRDefault="00D10C28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a member of the committee </w:t>
      </w:r>
      <w:r w:rsidR="00C538E7">
        <w:rPr>
          <w:rFonts w:ascii="Arial" w:eastAsia="Arial" w:hAnsi="Arial" w:cs="Arial"/>
        </w:rPr>
        <w:t xml:space="preserve">attend a Briefing and Training lunch with the </w:t>
      </w:r>
      <w:r w:rsidR="009C072E">
        <w:rPr>
          <w:rFonts w:ascii="Arial" w:eastAsia="Arial" w:hAnsi="Arial" w:cs="Arial"/>
        </w:rPr>
        <w:t>Probationers and their Superintendents</w:t>
      </w:r>
      <w:r w:rsidR="0038429A">
        <w:rPr>
          <w:rFonts w:ascii="Arial" w:eastAsia="Arial" w:hAnsi="Arial" w:cs="Arial"/>
        </w:rPr>
        <w:t xml:space="preserve"> in September</w:t>
      </w:r>
      <w:r w:rsidR="009C072E">
        <w:rPr>
          <w:rFonts w:ascii="Arial" w:eastAsia="Arial" w:hAnsi="Arial" w:cs="Arial"/>
        </w:rPr>
        <w:t xml:space="preserve">. </w:t>
      </w:r>
    </w:p>
    <w:p w14:paraId="32ABA9F9" w14:textId="3DA5AAD1" w:rsidR="00D10C28" w:rsidRDefault="0038429A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Attend a zoom </w:t>
      </w:r>
      <w:r w:rsidR="008F24A3">
        <w:rPr>
          <w:rFonts w:ascii="Arial" w:eastAsia="Arial" w:hAnsi="Arial" w:cs="Arial"/>
        </w:rPr>
        <w:t xml:space="preserve">meeting, where the Probationers will </w:t>
      </w:r>
      <w:r w:rsidR="00EC5239">
        <w:rPr>
          <w:rFonts w:ascii="Arial" w:eastAsia="Arial" w:hAnsi="Arial" w:cs="Arial"/>
        </w:rPr>
        <w:t xml:space="preserve">present their Orientation Project, Gospel in Context Project or Academic Studies. </w:t>
      </w:r>
    </w:p>
    <w:p w14:paraId="4C9F1152" w14:textId="0DFDC465" w:rsidR="00314C5C" w:rsidRPr="00985CCC" w:rsidRDefault="002C3CBC" w:rsidP="00985CCC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Read through the </w:t>
      </w:r>
      <w:r w:rsidR="006D5E59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 xml:space="preserve">robationer reports and note any gaps </w:t>
      </w:r>
      <w:r w:rsidR="00AC1224">
        <w:rPr>
          <w:rFonts w:ascii="Arial" w:eastAsia="Arial" w:hAnsi="Arial" w:cs="Arial"/>
        </w:rPr>
        <w:t>from the competencies of a Probationer in that year</w:t>
      </w:r>
      <w:r w:rsidR="00985CCC">
        <w:rPr>
          <w:rFonts w:ascii="Arial" w:eastAsia="Arial" w:hAnsi="Arial" w:cs="Arial"/>
        </w:rPr>
        <w:t>.</w:t>
      </w:r>
    </w:p>
    <w:p w14:paraId="4BCBF244" w14:textId="75A65A23" w:rsidR="00314C5C" w:rsidRPr="00314C5C" w:rsidRDefault="00314C5C" w:rsidP="00314C5C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314C5C">
        <w:rPr>
          <w:rFonts w:ascii="Arial" w:eastAsia="Arial" w:hAnsi="Arial" w:cs="Arial"/>
        </w:rPr>
        <w:t xml:space="preserve">meet with </w:t>
      </w:r>
      <w:r>
        <w:rPr>
          <w:rFonts w:ascii="Arial" w:eastAsia="Arial" w:hAnsi="Arial" w:cs="Arial"/>
        </w:rPr>
        <w:t>a</w:t>
      </w:r>
      <w:r w:rsidRPr="00314C5C">
        <w:rPr>
          <w:rFonts w:ascii="Arial" w:eastAsia="Arial" w:hAnsi="Arial" w:cs="Arial"/>
        </w:rPr>
        <w:t xml:space="preserve"> Probationer</w:t>
      </w:r>
      <w:r>
        <w:rPr>
          <w:rFonts w:ascii="Arial" w:eastAsia="Arial" w:hAnsi="Arial" w:cs="Arial"/>
        </w:rPr>
        <w:t xml:space="preserve"> (if selected)</w:t>
      </w:r>
      <w:r w:rsidRPr="00314C5C">
        <w:rPr>
          <w:rFonts w:ascii="Arial" w:eastAsia="Arial" w:hAnsi="Arial" w:cs="Arial"/>
        </w:rPr>
        <w:t xml:space="preserve"> to have an informal conversation</w:t>
      </w:r>
    </w:p>
    <w:p w14:paraId="2289780E" w14:textId="41E7452B" w:rsidR="006D5E59" w:rsidRDefault="00035881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Attend </w:t>
      </w:r>
      <w:r w:rsidR="00547F05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Full Committee meeting</w:t>
      </w:r>
      <w:r w:rsidR="00985CCC">
        <w:rPr>
          <w:rFonts w:ascii="Arial" w:eastAsia="Arial" w:hAnsi="Arial" w:cs="Arial"/>
        </w:rPr>
        <w:t xml:space="preserve"> on zoom </w:t>
      </w:r>
      <w:r>
        <w:rPr>
          <w:rFonts w:ascii="Arial" w:eastAsia="Arial" w:hAnsi="Arial" w:cs="Arial"/>
        </w:rPr>
        <w:t>in February</w:t>
      </w:r>
      <w:r w:rsidR="00547F05">
        <w:rPr>
          <w:rFonts w:ascii="Arial" w:eastAsia="Arial" w:hAnsi="Arial" w:cs="Arial"/>
        </w:rPr>
        <w:t xml:space="preserve"> to consider </w:t>
      </w:r>
      <w:r w:rsidR="00985CCC">
        <w:rPr>
          <w:rFonts w:ascii="Arial" w:eastAsia="Arial" w:hAnsi="Arial" w:cs="Arial"/>
        </w:rPr>
        <w:t xml:space="preserve">the reports and areas for questions. </w:t>
      </w:r>
    </w:p>
    <w:p w14:paraId="28B24E6B" w14:textId="60556A52" w:rsidR="00186AF4" w:rsidRDefault="001D40A3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Attend the Full Probationers</w:t>
      </w:r>
      <w:r w:rsidR="009330AE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 Committee Meeting in person </w:t>
      </w:r>
      <w:r w:rsidR="00186AF4">
        <w:rPr>
          <w:rFonts w:ascii="Arial" w:eastAsia="Arial" w:hAnsi="Arial" w:cs="Arial"/>
        </w:rPr>
        <w:t xml:space="preserve">to assess the probationers </w:t>
      </w:r>
      <w:r w:rsidR="00F043F1">
        <w:rPr>
          <w:rFonts w:ascii="Arial" w:eastAsia="Arial" w:hAnsi="Arial" w:cs="Arial"/>
        </w:rPr>
        <w:t>with</w:t>
      </w:r>
      <w:r w:rsidR="007D215D">
        <w:rPr>
          <w:rFonts w:ascii="Arial" w:eastAsia="Arial" w:hAnsi="Arial" w:cs="Arial"/>
        </w:rPr>
        <w:t xml:space="preserve"> the competencies criteria. </w:t>
      </w:r>
    </w:p>
    <w:p w14:paraId="0000002B" w14:textId="77777777" w:rsidR="001E507A" w:rsidRDefault="001E507A">
      <w:pPr>
        <w:rPr>
          <w:rFonts w:ascii="Arial" w:eastAsia="Arial" w:hAnsi="Arial" w:cs="Arial"/>
        </w:rPr>
      </w:pPr>
    </w:p>
    <w:sectPr w:rsidR="001E507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85CB9D7B-3F34-E648-A646-E025070A6171}"/>
    <w:embedBold r:id="rId2" w:fontKey="{07865BD1-C32E-1E43-857E-E8302F880451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3" w:fontKey="{FBA94D67-0FC8-3B44-9CB0-47AA4FF3F930}"/>
    <w:embedBold r:id="rId4" w:fontKey="{D0861119-CA34-1C43-A47E-228EEABDF55B}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09FD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883A35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27769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3857E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B122CA3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23084282">
    <w:abstractNumId w:val="1"/>
  </w:num>
  <w:num w:numId="2" w16cid:durableId="507985120">
    <w:abstractNumId w:val="0"/>
  </w:num>
  <w:num w:numId="3" w16cid:durableId="228000840">
    <w:abstractNumId w:val="4"/>
  </w:num>
  <w:num w:numId="4" w16cid:durableId="354112623">
    <w:abstractNumId w:val="3"/>
  </w:num>
  <w:num w:numId="5" w16cid:durableId="1851021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7A"/>
    <w:rsid w:val="00035881"/>
    <w:rsid w:val="00186AF4"/>
    <w:rsid w:val="001D40A3"/>
    <w:rsid w:val="001E507A"/>
    <w:rsid w:val="00262AF7"/>
    <w:rsid w:val="00293E20"/>
    <w:rsid w:val="002C3CBC"/>
    <w:rsid w:val="002E6FFF"/>
    <w:rsid w:val="00314C5C"/>
    <w:rsid w:val="0038429A"/>
    <w:rsid w:val="00425D0A"/>
    <w:rsid w:val="004A0BE7"/>
    <w:rsid w:val="00547F05"/>
    <w:rsid w:val="006D5E59"/>
    <w:rsid w:val="00747DC5"/>
    <w:rsid w:val="007741A3"/>
    <w:rsid w:val="007D215D"/>
    <w:rsid w:val="007F2401"/>
    <w:rsid w:val="007F51A9"/>
    <w:rsid w:val="008F24A3"/>
    <w:rsid w:val="009330AE"/>
    <w:rsid w:val="00943D5F"/>
    <w:rsid w:val="00985CCC"/>
    <w:rsid w:val="009C072E"/>
    <w:rsid w:val="009E19AA"/>
    <w:rsid w:val="00AC1224"/>
    <w:rsid w:val="00BB5B4E"/>
    <w:rsid w:val="00C538E7"/>
    <w:rsid w:val="00D10C28"/>
    <w:rsid w:val="00D14F3A"/>
    <w:rsid w:val="00D56DF6"/>
    <w:rsid w:val="00DD61B3"/>
    <w:rsid w:val="00EC2215"/>
    <w:rsid w:val="00EC5239"/>
    <w:rsid w:val="00F043F1"/>
    <w:rsid w:val="00F864F2"/>
    <w:rsid w:val="00F9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48E4A0"/>
  <w15:docId w15:val="{C4F3E1B7-21D5-6C4F-BEE1-BD284EB1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A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A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A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06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A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A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A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A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A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AF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F06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F06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A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A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A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A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AF7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96ZWiGK7uQ1mKuKxvxJxI1FOwQ==">CgMxLjA4AHIhMUxsQ0tDNjlNREVwYWRhMVM4Tk90Yzhvc3JibDlQZFlw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H</dc:creator>
  <cp:lastModifiedBy>karen beecham</cp:lastModifiedBy>
  <cp:revision>36</cp:revision>
  <dcterms:created xsi:type="dcterms:W3CDTF">2026-04-18T08:27:00Z</dcterms:created>
  <dcterms:modified xsi:type="dcterms:W3CDTF">2026-04-18T09:35:00Z</dcterms:modified>
</cp:coreProperties>
</file>